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What do the data gathered by law enforcement agencies say about the state of crime over the past several years?</w:t>
      </w:r>
    </w:p>
    <w:p>
      <w:pPr>
        <w:pStyle w:val="TextBody"/>
        <w:numPr>
          <w:ilvl w:val="0"/>
          <w:numId w:val="0"/>
        </w:numPr>
        <w:spacing w:lineRule="auto" w:line="480"/>
        <w:ind w:left="0" w:right="0" w:firstLine="720"/>
        <w:rPr/>
      </w:pPr>
      <w:r>
        <w:rPr/>
        <w:t>This project offers a direct examination and visualization of the available data for one US city: Portland, Oregon. The exploration will be an initial one, intended mainly to raise questions for further investigation 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General statistics are presented as illustrative of past and present markers of crime rates in Portland, and one hypothesis test is conducted.  Due to the complexity of the issues involved and the relatively short time span of the data available, mathematical models describing the data under consideration often give only weak correlations. For this reason, descriptive statistics are calculated, but it would usually not be appropriate to utilize these statistics in a predictive manner. While it may be possible to calculate, for example, a simple linear regression to model a particular situation, it is not necessarily clear it would be appropriate to use the model for predicting future trends.</w:t>
      </w:r>
    </w:p>
    <w:p>
      <w:pPr>
        <w:pStyle w:val="Subtitle1"/>
        <w:spacing w:lineRule="auto" w:line="480"/>
        <w:rPr/>
      </w:pPr>
      <w:r>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date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bookmarkStart w:id="0" w:name="__DdeLink__738_465962281"/>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Normal"/>
        <w:numPr>
          <w:ilvl w:val="0"/>
          <w:numId w:val="3"/>
        </w:numPr>
        <w:spacing w:lineRule="auto" w:line="480"/>
        <w:rPr/>
      </w:pPr>
      <w:bookmarkStart w:id="1" w:name="__DdeLink__738_465962281"/>
      <w:r>
        <w:rPr/>
        <w:t xml:space="preserve">https://www.portlandoregon.gov/oni/56897: </w:t>
      </w:r>
      <w:bookmarkEnd w:id="1"/>
      <w:r>
        <w:rPr/>
        <w:t>This data includes neighborhood information on Portland’s 95 neighborhoods gathered from the 2010 US Census. In particular, the data on racial composition of the various neighborhoods was utilized for this project.</w:t>
      </w:r>
    </w:p>
    <w:p>
      <w:pPr>
        <w:pStyle w:val="TextBody"/>
        <w:spacing w:lineRule="auto" w:line="480"/>
        <w:ind w:left="0" w:right="0" w:hanging="0"/>
        <w:rPr/>
      </w:pPr>
      <w:r>
        <w:rPr>
          <w:rStyle w:val="InternetLink"/>
          <w:color w:val="000000"/>
          <w:u w:val="none"/>
        </w:rPr>
        <w:tab/>
      </w:r>
      <w:r>
        <w:rPr/>
        <w:t>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summary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not be included, due to a lack of complete confidence in data supplying Portland’s actual population levels for the time period in question. While a US Census did take place in 2010, other sources that give population levels for each of the years in question are only 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drawing>
          <wp:anchor behindDoc="0" distT="0" distB="0" distL="0" distR="0" simplePos="0" locked="0" layoutInCell="1" allowOverlap="1" relativeHeight="18">
            <wp:simplePos x="0" y="0"/>
            <wp:positionH relativeFrom="column">
              <wp:posOffset>0</wp:posOffset>
            </wp:positionH>
            <wp:positionV relativeFrom="paragraph">
              <wp:posOffset>4872355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rPr/>
        <w:t>F</w:t>
      </w:r>
      <w:r>
        <w:rPr/>
        <w:t>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linear regression model was constructed for the Robbery offense. Figure 4 shows the scatter plot of Robbery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Due to this difficulty, regression is used sparingly in this project; correlation coefficients are utilized to indicate the strength of a relationship between two variables.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pPr>
      <w:r>
        <w:rPr/>
        <w:t>Returning to personal crimes in general, when we remove the three most frequently committed offenses from the line graph, we can see trends in the remaining offenses more clearly (Figure 5).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A series of charts and graphs similar to those discussed above follows, this time examining property crimes. One observation that can be made at the outset (Figure 6)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Inspecting the property crimes without Larceny included in the bar graph (Figure 7)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With Larceny removed from the line graph, the downward trend of each of the remaining offenses is quite apparent (Figure 9).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10.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It appears that Liquor Laws and Drugs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r>
      <w:r>
        <w:rPr/>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Liquor Law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D</w:t>
      </w:r>
      <w:r>
        <w:rPr/>
        <w:t>isorderly conduct remained fairly constant at a slight raise of 1.7%, while Gambling had a net change of 0 (the annual number of offenses for gambling had a minimum of 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t>Points of Interest</w:t>
      </w:r>
    </w:p>
    <w:p>
      <w:pPr>
        <w:pStyle w:val="Subtitle1"/>
        <w:spacing w:lineRule="auto" w:line="480"/>
        <w:jc w:val="left"/>
        <w:rPr/>
      </w:pPr>
      <w:r>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strong correlation (see the scatter plot in Figure 13). </w:t>
      </w:r>
    </w:p>
    <w:p>
      <w:pPr>
        <w:pStyle w:val="Subtitle1"/>
        <w:spacing w:lineRule="auto" w:line="48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b w:val="false"/>
          <w:bCs w:val="false"/>
        </w:rPr>
        <w:tab/>
        <w:t>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appears to coincide with the spike in Portland’s unemployment rate following the 2007-2009 recession (see Figure 14). </w:t>
      </w:r>
    </w:p>
    <w:p>
      <w:pPr>
        <w:pStyle w:val="TextBody"/>
        <w:spacing w:lineRule="auto" w:line="480"/>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r>
        <w:rPr/>
        <w:tab/>
      </w:r>
      <w:r>
        <w:rPr/>
        <w:t xml:space="preserve">Note that while there was a reversal in the downward trend of larceny offenses reported beginning at this time, no such reversal of trends in personal crimes occurred. This would seem to support Gould’s 2002 finding that higher unemployment may lead to an increase in property crime, but not in crimes without economic motive. </w:t>
      </w:r>
    </w:p>
    <w:p>
      <w:pPr>
        <w:pStyle w:val="TextBody"/>
        <w:spacing w:lineRule="auto" w:line="480"/>
        <w:rPr/>
      </w:pPr>
      <w:r>
        <w:rPr/>
        <w:t>To investigate this further, a correlation analysis was completed. When the correlation between Portland’s unemployment rate and larceny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moderate increases in certain property crime incidents in the months following the Ferguson events, however, the month-over-month changes are not unusual and could have been a part of the normal fluctuation in crime rates in the city (see Figure 16).</w:t>
      </w:r>
    </w:p>
    <w:p>
      <w:pPr>
        <w:pStyle w:val="TextBody"/>
        <w:spacing w:lineRule="auto" w:line="480"/>
        <w:ind w:left="0" w:right="0" w:hanging="0"/>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35560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7"/>
                    <a:stretch>
                      <a:fillRect/>
                    </a:stretch>
                  </pic:blipFill>
                  <pic:spPr bwMode="auto">
                    <a:xfrm>
                      <a:off x="0" y="0"/>
                      <a:ext cx="5760720" cy="3556000"/>
                    </a:xfrm>
                    <a:prstGeom prst="rect">
                      <a:avLst/>
                    </a:prstGeom>
                  </pic:spPr>
                </pic:pic>
              </a:graphicData>
            </a:graphic>
          </wp:anchor>
        </w:drawing>
      </w:r>
    </w:p>
    <w:p>
      <w:pPr>
        <w:pStyle w:val="TextBody"/>
        <w:spacing w:lineRule="auto" w:line="480"/>
        <w:ind w:left="0" w:right="0" w:hanging="0"/>
        <w:rPr/>
      </w:pP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98540" cy="37649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098540" cy="3764915"/>
                    </a:xfrm>
                    <a:prstGeom prst="rect">
                      <a:avLst/>
                    </a:prstGeom>
                  </pic:spPr>
                </pic:pic>
              </a:graphicData>
            </a:graphic>
          </wp:anchor>
        </w:drawing>
      </w:r>
      <w:r>
        <w:rPr/>
        <w:t>S</w:t>
      </w:r>
      <w:r>
        <w:rPr/>
        <w:t>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t xml:space="preserve">Since data is only available until December 31, 2014, a relatively small sample of robberies after the Ferguson events is available. Specifically, 144 days are represented. In order to ensure symmetry of comparisons, 144 days from before the Ferguson events was also taken. </w:t>
      </w:r>
      <w:r>
        <w:rPr/>
        <w:t xml:space="preserve">The mean incidence per day for </w:t>
      </w:r>
      <w:r>
        <w:rPr/>
        <w:t>r</w:t>
      </w:r>
      <w:r>
        <w:rPr/>
        <w:t xml:space="preserve">obbery </w:t>
      </w:r>
      <w:r>
        <w:rPr/>
        <w:t>between March 18, 2014 and August 9, 2014</w:t>
      </w:r>
      <w:r>
        <w:rPr/>
        <w:t xml:space="preserve"> was </w:t>
      </w:r>
      <w:r>
        <w:rPr/>
        <w:t>2.68</w:t>
      </w:r>
      <w:r>
        <w:rPr/>
        <w:t>, with a standard deviation of 1.</w:t>
      </w:r>
      <w:r>
        <w:rPr/>
        <w:t>33,</w:t>
      </w:r>
      <w:r>
        <w:rPr/>
        <w:t xml:space="preserve"> while the mean for the period following the Ferguson events was </w:t>
      </w:r>
      <w:bookmarkStart w:id="2" w:name="__DdeLink__527_821044381"/>
      <w:r>
        <w:rPr/>
        <w:t>2</w:t>
      </w:r>
      <w:bookmarkEnd w:id="2"/>
      <w:r>
        <w:rPr/>
        <w:t>.</w:t>
      </w:r>
      <w:r>
        <w:rPr/>
        <w:t>60</w:t>
      </w:r>
      <w:r>
        <w:rPr/>
        <w:t>, with a standard deviation of 1.</w:t>
      </w:r>
      <w:r>
        <w:rPr/>
        <w:t>49</w:t>
      </w:r>
      <w:r>
        <w:rPr/>
        <w:t>. This gives a t-test score of 0.</w:t>
      </w:r>
      <w:r>
        <w:rPr/>
        <w:t>464</w:t>
      </w:r>
      <w:r>
        <w:rPr/>
        <w:t>, with 2</w:t>
      </w:r>
      <w:r>
        <w:rPr/>
        <w:t>50</w:t>
      </w:r>
      <w:r>
        <w:rPr/>
        <w:t xml:space="preserve"> degrees of freedom. The p-value for the test is 0.</w:t>
      </w:r>
      <w:r>
        <w:rPr/>
        <w:t>6431</w:t>
      </w:r>
      <w:r>
        <w:rPr/>
        <w:t>. These values indicate that the means are not significantly different, and we retain the null hypothesis: it appears that there was no significant effect on robberies in Portland. Though the mean robberies per day appear to have decreased from about 2.46 to 2.29, a 6.9% reduction, this reduction was most likely due to chance, and not due to any effect of events in Ferguson, Missouri. The distribution with the two means indicated is shown in Figure 18.</w:t>
      </w:r>
    </w:p>
    <w:p>
      <w:pPr>
        <w:pStyle w:val="TextBody"/>
        <w:spacing w:lineRule="auto" w:line="480"/>
        <w:ind w:left="0" w:right="0" w:hanging="0"/>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855335" cy="33985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855335" cy="3398520"/>
                    </a:xfrm>
                    <a:prstGeom prst="rect">
                      <a:avLst/>
                    </a:prstGeom>
                  </pic:spPr>
                </pic:pic>
              </a:graphicData>
            </a:graphic>
          </wp:anchor>
        </w:drawing>
      </w:r>
      <w:r>
        <w:rPr>
          <w:b/>
          <w:bCs/>
        </w:rPr>
        <w:t>R</w:t>
      </w:r>
      <w:r>
        <w:rPr>
          <w:b/>
          <w:bCs/>
        </w:rPr>
        <w:t xml:space="preserve">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It may be interesting, however, to examine the geographic distribution of the offenses recorded in the data. While identifying information about individual repeat offenders may not be obvious, it may be possible to note patterns in particular areas of the city. A detailed analysis of these incidents and how they relate to the demographics of the city, including economic and other indicators, is beyond the scope of this project, though a limited exploration is attempted.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 xml:space="preserve">Over the time span in question, PPB recorded nearly 750,000 incidents. Visualizing this volume of data on a map, even when broken into various categories as above, does not lend itself to a clear understanding of the issues involved. Two maps of interest 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ind w:left="0" w:right="0" w:hanging="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55335" cy="339852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855335" cy="3398520"/>
                    </a:xfrm>
                    <a:prstGeom prst="rect">
                      <a:avLst/>
                    </a:prstGeom>
                  </pic:spPr>
                </pic:pic>
              </a:graphicData>
            </a:graphic>
          </wp:anchor>
        </w:drawing>
      </w:r>
      <w:r>
        <w:rPr/>
        <w:tab/>
      </w:r>
      <w:r>
        <w:rPr/>
        <w:t>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855335" cy="33985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855335" cy="33985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bookmarkStart w:id="3" w:name="__DdeLink__319_4006277954"/>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bookmarkEnd w:id="3"/>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Racial demographic information for each of Portland’s ninety-five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Figures 21.</w:t>
      </w:r>
    </w:p>
    <w:p>
      <w:pPr>
        <w:pStyle w:val="TextBody"/>
        <w:spacing w:lineRule="auto" w:line="48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855335" cy="339852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855335" cy="3398520"/>
                    </a:xfrm>
                    <a:prstGeom prst="rect">
                      <a:avLst/>
                    </a:prstGeom>
                  </pic:spPr>
                </pic:pic>
              </a:graphicData>
            </a:graphic>
          </wp:anchor>
        </w:drawing>
      </w:r>
      <w:r>
        <w:rPr>
          <w:i w:val="false"/>
          <w:iCs w:val="false"/>
        </w:rPr>
        <w:t>T</w:t>
      </w:r>
      <w:r>
        <w:rPr>
          <w:i w:val="false"/>
          <w:iCs w:val="false"/>
        </w:rPr>
        <w:t>hese results seem to indicate that O’Flaherty and Sethi’s conclusions do not hold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 xml:space="preserve">Portland, like other cities its size, experiences a certain amount of crime. The data utilized in this project have shown that overall, crime rates in Portland have been decreasing for years. 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Portland’s crime rates are influenced by a number of factors, some of which were examined in this report. 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Second, a moderately strong negative correlation between the number of liquor law offenses and drug offenses was found. While this was unexpected, it is not altogether outside the realm of possibility. One possible explanation for the correlation is that law enforcement focuses efforts on locating and addressing offenses with one substance, then switches focus to another.</w:t>
      </w:r>
    </w:p>
    <w:p>
      <w:pPr>
        <w:pStyle w:val="TextBody"/>
        <w:spacing w:lineRule="auto" w:line="480"/>
        <w:rPr/>
      </w:pPr>
      <w:r>
        <w:rPr/>
        <w:t>Third, a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informative to look at crime incidence data from cities of a different size than Portland, and to compare changes in the populations of those cities to their crime incident rates.</w:t>
      </w:r>
    </w:p>
    <w:p>
      <w:pPr>
        <w:pStyle w:val="TextBody"/>
        <w:spacing w:lineRule="auto" w:line="480"/>
        <w:rPr/>
      </w:pPr>
      <w:r>
        <w:rPr/>
        <w:t>Fourth, a low moderate negative relationship was found between the local unemployment level and larceny offenses. This is an interesting finding given the studies that have been conducted indicating a relationship between economic markers and crime rates in general. Further insight into this issue might be gained by examining relative wage levels for the time period. Although the relationship found 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Fifth, it was found that Portland’s robbery rates was not significantly affected by the August 2014 events in Ferguson, Missouri. This is in line with the lack of a “Ferguson Effect” in other US cities. 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before="0" w:after="120"/>
        <w:rPr/>
      </w:pPr>
      <w:r>
        <w:rPr/>
        <w:t xml:space="preserve">An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sectPr>
      <w:headerReference w:type="default" r:id="rId23"/>
      <w:headerReference w:type="first" r:id="rId24"/>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Liberation Serif">
    <w:altName w:val="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38</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1</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fals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160</TotalTime>
  <Application>LibreOffice/5.3.2.2$Linux_X86_64 LibreOffice_project/30m0$Build-2</Application>
  <Pages>38</Pages>
  <Words>5548</Words>
  <Characters>29440</Characters>
  <CharactersWithSpaces>34913</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2017-04-28T16:40:53Z</dcterms:modified>
  <cp:revision>33</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